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71" w:after="171" w:line="240" w:lineRule="auto"/>
        <w:ind w:left="86" w:right="86"/>
        <w:jc w:val="center"/>
        <w:outlineLvl w:val="0"/>
        <w:rPr>
          <w:rFonts w:hint="eastAsia" w:ascii="黑体" w:hAnsi="宋体" w:eastAsia="黑体" w:cs="宋体"/>
          <w:b/>
          <w:bCs/>
          <w:color w:val="000000"/>
          <w:kern w:val="36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color w:val="000000"/>
          <w:kern w:val="36"/>
          <w:sz w:val="52"/>
          <w:szCs w:val="52"/>
        </w:rPr>
        <w:t>云南皇正实业集团有限公司</w:t>
      </w:r>
    </w:p>
    <w:p>
      <w:pPr>
        <w:widowControl/>
        <w:spacing w:before="171" w:after="171" w:line="240" w:lineRule="auto"/>
        <w:ind w:left="86" w:right="86"/>
        <w:jc w:val="center"/>
        <w:outlineLvl w:val="0"/>
        <w:rPr>
          <w:rFonts w:hint="eastAsia" w:ascii="黑体" w:hAnsi="宋体" w:eastAsia="黑体" w:cs="宋体"/>
          <w:b/>
          <w:bCs/>
          <w:color w:val="000000"/>
          <w:kern w:val="36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color w:val="000000"/>
          <w:kern w:val="36"/>
          <w:sz w:val="52"/>
          <w:szCs w:val="52"/>
        </w:rPr>
        <w:t>环境信息公开表</w:t>
      </w:r>
    </w:p>
    <w:p>
      <w:pPr>
        <w:widowControl/>
        <w:spacing w:before="171" w:after="171" w:line="240" w:lineRule="auto"/>
        <w:ind w:left="86" w:right="86"/>
        <w:jc w:val="center"/>
        <w:outlineLvl w:val="0"/>
        <w:rPr>
          <w:rFonts w:hint="default" w:ascii="黑体" w:hAnsi="宋体" w:eastAsia="黑体" w:cs="宋体"/>
          <w:b/>
          <w:bCs/>
          <w:color w:val="000000"/>
          <w:kern w:val="36"/>
          <w:sz w:val="52"/>
          <w:szCs w:val="52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000000"/>
          <w:kern w:val="36"/>
          <w:sz w:val="52"/>
          <w:szCs w:val="52"/>
          <w:lang w:val="en-US" w:eastAsia="zh-CN"/>
        </w:rPr>
        <w:t>2020年度</w:t>
      </w:r>
    </w:p>
    <w:p>
      <w:pPr>
        <w:widowControl/>
        <w:spacing w:line="216" w:lineRule="atLeast"/>
        <w:jc w:val="center"/>
        <w:rPr>
          <w:rFonts w:ascii="宋体" w:hAnsi="宋体" w:cs="宋体"/>
          <w:color w:val="333333"/>
          <w:kern w:val="0"/>
          <w:szCs w:val="21"/>
        </w:rPr>
      </w:pPr>
    </w:p>
    <w:tbl>
      <w:tblPr>
        <w:tblStyle w:val="6"/>
        <w:tblW w:w="8520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699"/>
        <w:gridCol w:w="2020"/>
        <w:gridCol w:w="1396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16" w:lineRule="atLeast"/>
              <w:ind w:firstLine="210" w:firstLineChars="1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基础信息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5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云南皇正实业集团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统一社会信用代码（或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组织机构代码）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915329237604175894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法定代表人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钱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姝蓉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ind w:firstLine="420" w:firstLineChars="2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生产地址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祥云县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财富工业园区祥姚路南侧、恒星饲料厂西侧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087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2-3126799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主要产品及规模</w:t>
            </w:r>
          </w:p>
        </w:tc>
        <w:tc>
          <w:tcPr>
            <w:tcW w:w="5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主要产品：白厂丝、蚕丝被；规模：小型企业。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排污信息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主要污染物及特征污染物的名称、排放方式、排放浓度和总量</w:t>
            </w:r>
          </w:p>
        </w:tc>
        <w:tc>
          <w:tcPr>
            <w:tcW w:w="5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主要污染物：二氧化硫、氮氧化物、烟尘、噪声、废水，二氧化硫、氮氧化物、烟尘排放</w:t>
            </w:r>
            <w:r>
              <w:rPr>
                <w:rFonts w:hint="eastAsia" w:ascii="宋体" w:hAnsi="宋体" w:cs="宋体"/>
                <w:kern w:val="0"/>
                <w:szCs w:val="21"/>
              </w:rPr>
              <w:t>经过标准工艺的设施处理后，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从相对应的烟囱排口达标排放；废水，自建有污水处理装置，生产废水采生物流漓法处理用于生产循环回用；生活废水通过气浮+ABR协管沉淀+多介质过滤+消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毒的方式处理最后达到城市绿化用水标准用于厂区绿化。厂区锅炉污染物排放浓度控制在：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eastAsia="zh-CN"/>
              </w:rPr>
              <w:t>颗粒物</w:t>
            </w:r>
            <w:r>
              <w:rPr>
                <w:rFonts w:hint="default" w:ascii="Arial" w:hAnsi="Arial" w:cs="Arial"/>
                <w:color w:val="333333"/>
                <w:kern w:val="0"/>
                <w:szCs w:val="21"/>
                <w:highlight w:val="none"/>
                <w:lang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50mg</w:t>
            </w: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/m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；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二氧化硫浓度</w:t>
            </w:r>
            <w:r>
              <w:rPr>
                <w:rFonts w:hint="default" w:ascii="Arial" w:hAnsi="Arial" w:cs="Arial"/>
                <w:color w:val="333333"/>
                <w:kern w:val="0"/>
                <w:szCs w:val="21"/>
                <w:highlight w:val="none"/>
                <w:lang w:eastAsia="zh-CN"/>
              </w:rPr>
              <w:t>≤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300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mg</w:t>
            </w: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/m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；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，氮氧化物</w:t>
            </w:r>
            <w:r>
              <w:rPr>
                <w:rFonts w:hint="default" w:ascii="Arial" w:hAnsi="Arial" w:cs="Arial"/>
                <w:color w:val="333333"/>
                <w:kern w:val="0"/>
                <w:szCs w:val="21"/>
                <w:highlight w:val="none"/>
                <w:lang w:eastAsia="zh-CN"/>
              </w:rPr>
              <w:t>≤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300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mg/</w:t>
            </w: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汞及其化合物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</w:rPr>
              <w:t>排放浓度</w:t>
            </w:r>
            <w:r>
              <w:rPr>
                <w:rFonts w:hint="default" w:ascii="Arial" w:hAnsi="Arial" w:cs="Arial"/>
                <w:color w:val="333333"/>
                <w:kern w:val="0"/>
                <w:szCs w:val="21"/>
                <w:highlight w:val="none"/>
                <w:lang w:eastAsia="zh-CN"/>
              </w:rPr>
              <w:t>≤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0.05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mg/</w:t>
            </w: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排放口数量和分布情况</w:t>
            </w:r>
          </w:p>
        </w:tc>
        <w:tc>
          <w:tcPr>
            <w:tcW w:w="5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烟囱排口1个，呈集中分布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执行的污染物排放标准、核定的排放总量</w:t>
            </w:r>
          </w:p>
        </w:tc>
        <w:tc>
          <w:tcPr>
            <w:tcW w:w="5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执行污染物排放标准：《锅炉大气污染物排放标准》（GB13271-2014）表2规定的燃煤锅炉大气污染物排放限值。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防治污染设施的建设和运行情况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216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系统配置防治污染物设施建设有</w:t>
            </w:r>
            <w:r>
              <w:rPr>
                <w:rFonts w:hint="eastAsia" w:ascii="宋体" w:hAnsi="宋体" w:eastAsia="宋体" w:cs="宋体"/>
                <w:szCs w:val="21"/>
              </w:rPr>
              <w:t>陶瓷多管除尘设备、麻石水膜除尘器；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等除尘处理设施，并建有生厂废水、生活污水处理站、固废物储存库等设施，设备设施完好，运行稳定正常。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tblCellSpacing w:w="0" w:type="dxa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环境影响评价及“三同时”手续情况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环境影响评价及“三同时”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手续齐全完整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突发环境事件应急预案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both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备案号：532923-2018-010L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35"/>
    <w:rsid w:val="000379B1"/>
    <w:rsid w:val="000512C9"/>
    <w:rsid w:val="00173D59"/>
    <w:rsid w:val="001745BF"/>
    <w:rsid w:val="0029564C"/>
    <w:rsid w:val="002C392F"/>
    <w:rsid w:val="00334493"/>
    <w:rsid w:val="00385635"/>
    <w:rsid w:val="003941E2"/>
    <w:rsid w:val="004B617B"/>
    <w:rsid w:val="004D154D"/>
    <w:rsid w:val="00512672"/>
    <w:rsid w:val="0060500F"/>
    <w:rsid w:val="0069743C"/>
    <w:rsid w:val="00745727"/>
    <w:rsid w:val="008475E3"/>
    <w:rsid w:val="008A4779"/>
    <w:rsid w:val="00983A9D"/>
    <w:rsid w:val="00996054"/>
    <w:rsid w:val="009E73CE"/>
    <w:rsid w:val="00A1638D"/>
    <w:rsid w:val="00A74431"/>
    <w:rsid w:val="00AB287C"/>
    <w:rsid w:val="00B13BAF"/>
    <w:rsid w:val="00B5671D"/>
    <w:rsid w:val="00BF3825"/>
    <w:rsid w:val="00D6222E"/>
    <w:rsid w:val="00D901A1"/>
    <w:rsid w:val="00DB7F4C"/>
    <w:rsid w:val="00DC3EF9"/>
    <w:rsid w:val="00E863E9"/>
    <w:rsid w:val="00E90338"/>
    <w:rsid w:val="00EA2D80"/>
    <w:rsid w:val="00FA175B"/>
    <w:rsid w:val="09D03CF4"/>
    <w:rsid w:val="0AD30EC4"/>
    <w:rsid w:val="1F7670C4"/>
    <w:rsid w:val="335A195A"/>
    <w:rsid w:val="4CE630A3"/>
    <w:rsid w:val="50B65296"/>
    <w:rsid w:val="53654845"/>
    <w:rsid w:val="53AD615F"/>
    <w:rsid w:val="612C4A06"/>
    <w:rsid w:val="75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2018-03-20T03:57:00Z</dcterms:created>
  <dc:creator>User</dc:creator>
  <cp:lastModifiedBy>皇正实业  段聪</cp:lastModifiedBy>
  <dcterms:modified xsi:type="dcterms:W3CDTF">2021-01-05T00:36:40Z</dcterms:modified>
  <dc:title>云南祥云飞龙再生科技股份有限公司环境信息公开表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